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A4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关于《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房山区绿道系统</w:t>
      </w:r>
      <w:r>
        <w:rPr>
          <w:rFonts w:hint="eastAsia" w:ascii="微软雅黑" w:hAnsi="微软雅黑" w:eastAsia="微软雅黑" w:cs="微软雅黑"/>
          <w:sz w:val="44"/>
          <w:szCs w:val="44"/>
        </w:rPr>
        <w:t>专项规划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2024年—2035年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）（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征求意见稿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）》</w:t>
      </w:r>
      <w:r>
        <w:rPr>
          <w:rFonts w:hint="eastAsia" w:ascii="微软雅黑" w:hAnsi="微软雅黑" w:eastAsia="微软雅黑" w:cs="微软雅黑"/>
          <w:sz w:val="44"/>
          <w:szCs w:val="44"/>
        </w:rPr>
        <w:t>的起草说明</w:t>
      </w:r>
    </w:p>
    <w:p w14:paraId="65180D1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240" w:lineRule="auto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4"/>
          <w:kern w:val="0"/>
          <w:sz w:val="32"/>
          <w:szCs w:val="32"/>
          <w:lang w:eastAsia="en-US"/>
        </w:rPr>
      </w:pPr>
    </w:p>
    <w:p w14:paraId="1EEA00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起草</w:t>
      </w:r>
      <w:r>
        <w:rPr>
          <w:rFonts w:hint="eastAsia" w:ascii="黑体" w:hAnsi="黑体" w:eastAsia="黑体" w:cs="黑体"/>
          <w:sz w:val="32"/>
          <w:szCs w:val="32"/>
          <w:lang w:eastAsia="en-US"/>
        </w:rPr>
        <w:t>背景</w:t>
      </w:r>
    </w:p>
    <w:p w14:paraId="38A588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为深入贯彻习近平生态文明思想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，高质量推进北京绿道系统建设，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进一步落实《北京城市总体规划（2016年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2035年）》实施的关键举措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，积极融入首都花园城市建设、构建人与自然和谐共生美丽家园的主动实践。依据《北京市绿道系统专项规划（2023年—2035年）》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绿道系统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的相关要求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，区园林绿化局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组织编制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《房山区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绿道系统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专项规划（202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2035年）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（征求意见稿）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》（以下简称本规划）。</w:t>
      </w:r>
    </w:p>
    <w:p w14:paraId="63B611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本规划是重要的区级专项规划之一，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对《房山分区规划（国土空间规划）（2017年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2035年）》中房山区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绿道系统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方面的规划目标、空间体系等进行细化、量化、具体化。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en-US"/>
        </w:rPr>
        <w:t>坚持生态优先和以人民为中心的理念，充分考量房山区独特的自然资源、深厚的历史文化底蕴以及未来的发展战略定位，通过精准施策与科学规划，构建覆盖广泛、特色鲜明的房山绿道网络。这一绿道网络将发挥保护生态环境的重要作用，同时传承历史文化，提升居民的生活质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en-US"/>
        </w:rPr>
        <w:t>将房山区打造成为绿色生态、文化丰富、宜居宜游的现代化城区典范，为首都乃至全国的绿道系统建设提供宝贵经验与示范。</w:t>
      </w:r>
    </w:p>
    <w:p w14:paraId="2FB5358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编制依据</w:t>
      </w:r>
    </w:p>
    <w:p w14:paraId="6B8BF54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highlight w:val="none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en-US" w:bidi="ar-SA"/>
        </w:rPr>
        <w:t>本规划编制主要依据《北京城市总体规划（2016年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—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en-US" w:bidi="ar-SA"/>
        </w:rPr>
        <w:t>2035年）》《北京市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绿道系统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en-US" w:bidi="ar-SA"/>
        </w:rPr>
        <w:t>专项规划（20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24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en-US" w:bidi="ar-SA"/>
        </w:rPr>
        <w:t>年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—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en-US" w:bidi="ar-SA"/>
        </w:rPr>
        <w:t>2035年）》《房山分区规划（国土空间规划）（2017年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—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highlight w:val="none"/>
          <w:lang w:val="en-US" w:eastAsia="en-US" w:bidi="ar-SA"/>
        </w:rPr>
        <w:t>2035年）》等相关文件。</w:t>
      </w:r>
    </w:p>
    <w:p w14:paraId="2B15007F">
      <w:pPr>
        <w:numPr>
          <w:ilvl w:val="0"/>
          <w:numId w:val="2"/>
        </w:numPr>
        <w:tabs>
          <w:tab w:val="left" w:pos="7560"/>
          <w:tab w:val="left" w:pos="8100"/>
          <w:tab w:val="left" w:pos="8280"/>
        </w:tabs>
        <w:adjustRightInd w:val="0"/>
        <w:snapToGrid w:val="0"/>
        <w:spacing w:line="560" w:lineRule="exact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编制情况</w:t>
      </w:r>
    </w:p>
    <w:p w14:paraId="7980C014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规划编制坚持政府组织、部门合作、公众参与、科学决策的原则，由房山区园林绿化局负责组织实施，组织专业队伍和技术人员，聘请第三方技术单位承担编制的具体工作。按照基础资料收集、现状调研、规划编制、成果审</w:t>
      </w:r>
      <w:bookmarkStart w:id="8" w:name="_GoBack"/>
      <w:bookmarkEnd w:id="8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核等步骤开展工作。</w:t>
      </w:r>
    </w:p>
    <w:p w14:paraId="367F4E06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一是规划编制阶段。成立规划编制组，明确分工责任，制定编制工作方案和技术方案，通过收集资料、现场踏勘、召开座谈会等形式，开展规划成果的编制工作，包括规划文本、规划图纸等。</w:t>
      </w:r>
    </w:p>
    <w:p w14:paraId="6B0C5A09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二是</w:t>
      </w:r>
      <w:r>
        <w:rPr>
          <w:rFonts w:hint="eastAsia" w:ascii="仿宋_GB2312" w:hAnsi="仿宋" w:eastAsia="仿宋_GB2312"/>
          <w:sz w:val="32"/>
          <w:szCs w:val="32"/>
          <w:lang w:eastAsia="en-US"/>
        </w:rPr>
        <w:t>规划成果征求意见阶段。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向主管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zh-CN"/>
        </w:rPr>
        <w:t>区长汇报成果，同时征求各相关部门及乡镇街道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en-US"/>
        </w:rPr>
        <w:t>意见，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en-US"/>
        </w:rPr>
        <w:t>对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zh-CN"/>
        </w:rPr>
        <w:t>初稿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en-US"/>
        </w:rPr>
        <w:t>进行修改完善。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之后，第三方技术单位内部组织专家对征求意见稿进行成果审核，专家认真审阅规划文本，听取编制小组的汇报后，提出修改意见。同时区园林绿化局在局内部征求各部门意见。编制单位按照上述两方面意见，继续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en-US"/>
        </w:rPr>
        <w:t>对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zh-CN"/>
        </w:rPr>
        <w:t>征求意见稿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en-US"/>
        </w:rPr>
        <w:t>进行修改完善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zh-CN"/>
        </w:rPr>
        <w:t>。</w:t>
      </w:r>
    </w:p>
    <w:p w14:paraId="2827503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en-US"/>
        </w:rPr>
      </w:pPr>
      <w:r>
        <w:rPr>
          <w:rFonts w:hint="eastAsia" w:ascii="黑体" w:hAnsi="黑体" w:eastAsia="黑体" w:cs="黑体"/>
          <w:sz w:val="32"/>
          <w:szCs w:val="32"/>
          <w:lang w:eastAsia="en-US"/>
        </w:rPr>
        <w:t>主要内容</w:t>
      </w:r>
    </w:p>
    <w:p w14:paraId="189F73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规划送审稿共六部分3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7条，主要包括规划总则、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en-US"/>
        </w:rPr>
        <w:t>功能定位明确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、空间布局优化、品牌体系构建、服务品质提升和机制保障完善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en-US"/>
        </w:rPr>
        <w:t>。</w:t>
      </w:r>
    </w:p>
    <w:p w14:paraId="77E60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0" w:name="_Toc18087"/>
      <w:bookmarkStart w:id="1" w:name="_Toc13802106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</w:t>
      </w:r>
      <w:bookmarkEnd w:id="0"/>
      <w:bookmarkEnd w:id="1"/>
      <w:r>
        <w:rPr>
          <w:rFonts w:hint="eastAsia" w:ascii="楷体_GB2312" w:hAnsi="楷体_GB2312" w:eastAsia="楷体_GB2312" w:cs="楷体_GB2312"/>
          <w:sz w:val="32"/>
          <w:szCs w:val="32"/>
          <w:lang w:val="en-US" w:eastAsia="en-US"/>
        </w:rPr>
        <w:t>明确功能定位，锚定绿道发展方向</w:t>
      </w:r>
    </w:p>
    <w:p w14:paraId="5A7AC1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全面贯彻创新、协调、绿色、开放、共享的新发展理念，牢牢把握北京总规和房山分区规划要求，围绕房山区功能定位</w:t>
      </w:r>
      <w:bookmarkStart w:id="2" w:name="_Toc22144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明确新时期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绿道系统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的发展定位、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目标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742ED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en-U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</w:t>
      </w:r>
      <w:bookmarkEnd w:id="2"/>
      <w:r>
        <w:rPr>
          <w:rFonts w:hint="eastAsia" w:ascii="楷体_GB2312" w:hAnsi="楷体_GB2312" w:eastAsia="楷体_GB2312" w:cs="楷体_GB2312"/>
          <w:sz w:val="32"/>
          <w:szCs w:val="32"/>
          <w:lang w:val="en-US" w:eastAsia="en-US"/>
        </w:rPr>
        <w:t>优化空间布局，构建绿道网络体系</w:t>
      </w:r>
    </w:p>
    <w:p w14:paraId="6B1F8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bookmarkStart w:id="3" w:name="_Toc10104"/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落实市级绿道线路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构建“一核七带三区”的绿道空间格局，综合形成“1699公里”的绿道。按照功能和管理层级划分，将房山区绿道系统分为市级绿道、区级绿道和社区绿道三个层级。</w:t>
      </w:r>
    </w:p>
    <w:p w14:paraId="68F95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</w:t>
      </w:r>
      <w:bookmarkEnd w:id="3"/>
      <w:r>
        <w:rPr>
          <w:rFonts w:hint="eastAsia" w:ascii="楷体_GB2312" w:hAnsi="楷体_GB2312" w:eastAsia="楷体_GB2312" w:cs="楷体_GB2312"/>
          <w:sz w:val="32"/>
          <w:szCs w:val="32"/>
          <w:lang w:val="en-US" w:eastAsia="en-US"/>
        </w:rPr>
        <w:t>打造绿道品牌，彰显房山特色魅力</w:t>
      </w:r>
    </w:p>
    <w:p w14:paraId="7EBE1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4" w:name="_Toc910"/>
      <w:bookmarkStart w:id="5" w:name="_Toc138021092"/>
      <w:bookmarkStart w:id="6" w:name="_Toc162208719"/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围绕房山全域千里绿道，聚力打造“山水古韵，游绿千里”品牌，品牌内涵为山水相依，古韵流长，游绿千里，绵延绿廊。围绕此品牌，分维度设计综合性的“精品绿道”线路和分主题的自然与文化“探访路”线路。</w:t>
      </w:r>
    </w:p>
    <w:p w14:paraId="3523C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</w:t>
      </w:r>
      <w:bookmarkEnd w:id="4"/>
      <w:bookmarkEnd w:id="5"/>
      <w:bookmarkEnd w:id="6"/>
      <w:r>
        <w:rPr>
          <w:rFonts w:hint="eastAsia" w:ascii="楷体_GB2312" w:hAnsi="楷体_GB2312" w:eastAsia="楷体_GB2312" w:cs="楷体_GB2312"/>
          <w:sz w:val="32"/>
          <w:szCs w:val="32"/>
          <w:lang w:val="en-US" w:eastAsia="en-US"/>
        </w:rPr>
        <w:t>完善三大要素，优化绿道品质</w:t>
      </w:r>
    </w:p>
    <w:p w14:paraId="2E810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构建游径、设施及绿化三大核心绿道系统要素。游径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是确保骑行与步行活动连续且无障碍的道路体系；设施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要素则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是承载多样化服务功能的平台；绿化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发挥着增强生态效能、扩充绿量及优化景观风貌的关键作用。</w:t>
      </w:r>
    </w:p>
    <w:p w14:paraId="09168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7" w:name="_Toc1444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</w:t>
      </w:r>
      <w:bookmarkEnd w:id="7"/>
      <w:r>
        <w:rPr>
          <w:rFonts w:hint="eastAsia" w:ascii="楷体_GB2312" w:hAnsi="楷体_GB2312" w:eastAsia="楷体_GB2312" w:cs="楷体_GB2312"/>
          <w:sz w:val="32"/>
          <w:szCs w:val="32"/>
          <w:lang w:val="en-US" w:eastAsia="en-US"/>
        </w:rPr>
        <w:t>强化机制保障，推动绿道落地实施</w:t>
      </w:r>
    </w:p>
    <w:p w14:paraId="15125F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结合全区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绿道系统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规划的目标定位、空间结构等相关内容，深化统筹协调，构建高效实施驱动力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。通过创新共建共享机制，激发绿道活力效能，强化规划传导，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明确近期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绿道系统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建设的重点任务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，构建常态化体检评估体系，激发绿道持久活力，确保绿道有效落实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276D56-1BF4-4879-88D9-B096F00D02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C51CFC7-D9C8-4D61-8176-BAF77DA5E96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99C7CA9-C377-43F9-9918-7AEBFD9D90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C842AD13-E037-44CC-AE9D-8F2EB618B14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8CE2DDA-365C-41F3-8C39-CD57E6958D2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A7D2E1"/>
    <w:multiLevelType w:val="singleLevel"/>
    <w:tmpl w:val="11A7D2E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7F6DE40"/>
    <w:multiLevelType w:val="singleLevel"/>
    <w:tmpl w:val="77F6DE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YzljYzM5NTYzODRmMDJmZjEzZDg3ZTYyNjFhN2IifQ=="/>
  </w:docVars>
  <w:rsids>
    <w:rsidRoot w:val="00000000"/>
    <w:rsid w:val="013101D3"/>
    <w:rsid w:val="08DE5C08"/>
    <w:rsid w:val="0C761E00"/>
    <w:rsid w:val="0FDC3CDA"/>
    <w:rsid w:val="1A0A1B5B"/>
    <w:rsid w:val="20E34181"/>
    <w:rsid w:val="21FA9E56"/>
    <w:rsid w:val="2A4A0BFF"/>
    <w:rsid w:val="2AC471FC"/>
    <w:rsid w:val="2CA30851"/>
    <w:rsid w:val="31031D36"/>
    <w:rsid w:val="312176B5"/>
    <w:rsid w:val="32AF1C14"/>
    <w:rsid w:val="3BFFC896"/>
    <w:rsid w:val="3CE4494F"/>
    <w:rsid w:val="3D306D02"/>
    <w:rsid w:val="3D5AC39C"/>
    <w:rsid w:val="3D5F318D"/>
    <w:rsid w:val="3EFBE2AA"/>
    <w:rsid w:val="3EFFE725"/>
    <w:rsid w:val="3FEB447B"/>
    <w:rsid w:val="43D71FA0"/>
    <w:rsid w:val="47FD832E"/>
    <w:rsid w:val="4FDFCDA6"/>
    <w:rsid w:val="52AE09D8"/>
    <w:rsid w:val="53BF285A"/>
    <w:rsid w:val="566E7C86"/>
    <w:rsid w:val="5933241F"/>
    <w:rsid w:val="5BF33E3E"/>
    <w:rsid w:val="5C261DF7"/>
    <w:rsid w:val="5CD72D3B"/>
    <w:rsid w:val="5DBF0FC7"/>
    <w:rsid w:val="62121C44"/>
    <w:rsid w:val="63856199"/>
    <w:rsid w:val="64C43FCC"/>
    <w:rsid w:val="65207F1C"/>
    <w:rsid w:val="675FBC49"/>
    <w:rsid w:val="6BFF1225"/>
    <w:rsid w:val="6DAE6263"/>
    <w:rsid w:val="6DFF2B3B"/>
    <w:rsid w:val="6F03527C"/>
    <w:rsid w:val="6F673171"/>
    <w:rsid w:val="6FDE8A2B"/>
    <w:rsid w:val="70FC100A"/>
    <w:rsid w:val="72F42011"/>
    <w:rsid w:val="74874525"/>
    <w:rsid w:val="75767F8D"/>
    <w:rsid w:val="75DEA5D0"/>
    <w:rsid w:val="75F74F61"/>
    <w:rsid w:val="77771B5C"/>
    <w:rsid w:val="777BD983"/>
    <w:rsid w:val="7AFCDEBD"/>
    <w:rsid w:val="7B7B5173"/>
    <w:rsid w:val="7B7F1A5E"/>
    <w:rsid w:val="7BFF7FB1"/>
    <w:rsid w:val="7D49AC8D"/>
    <w:rsid w:val="7DCED271"/>
    <w:rsid w:val="7DDE36D5"/>
    <w:rsid w:val="7F5C23A1"/>
    <w:rsid w:val="7FDFF67B"/>
    <w:rsid w:val="7FF7114D"/>
    <w:rsid w:val="7FF7AB1A"/>
    <w:rsid w:val="7FFD5912"/>
    <w:rsid w:val="7FFE2D2A"/>
    <w:rsid w:val="ABEF2437"/>
    <w:rsid w:val="AEC94F56"/>
    <w:rsid w:val="B5DF2313"/>
    <w:rsid w:val="BB6EC38E"/>
    <w:rsid w:val="BDBE74AB"/>
    <w:rsid w:val="BFC7E85B"/>
    <w:rsid w:val="CC5D6CE2"/>
    <w:rsid w:val="D475C05E"/>
    <w:rsid w:val="DF5FE8E8"/>
    <w:rsid w:val="DFDD6653"/>
    <w:rsid w:val="E0373E08"/>
    <w:rsid w:val="EBCF4312"/>
    <w:rsid w:val="EBE89F0F"/>
    <w:rsid w:val="EF762BC6"/>
    <w:rsid w:val="EFF7C2BF"/>
    <w:rsid w:val="F3E681D5"/>
    <w:rsid w:val="F43FE53B"/>
    <w:rsid w:val="F6EB94CA"/>
    <w:rsid w:val="F7DB6AF7"/>
    <w:rsid w:val="F7DF176D"/>
    <w:rsid w:val="F7F682ED"/>
    <w:rsid w:val="F9B70EB4"/>
    <w:rsid w:val="F9BA5C74"/>
    <w:rsid w:val="FB8F185A"/>
    <w:rsid w:val="FBB6ED57"/>
    <w:rsid w:val="FBB71B14"/>
    <w:rsid w:val="FBB78A42"/>
    <w:rsid w:val="FBFFC29D"/>
    <w:rsid w:val="FD3E33DF"/>
    <w:rsid w:val="FDD9990A"/>
    <w:rsid w:val="FDEBD01C"/>
    <w:rsid w:val="FF7E62DD"/>
    <w:rsid w:val="FFCF7F3E"/>
    <w:rsid w:val="FFEC3400"/>
    <w:rsid w:val="FFF78A0B"/>
    <w:rsid w:val="FFFC942C"/>
    <w:rsid w:val="FFFEEBEC"/>
    <w:rsid w:val="FFFF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toc 3"/>
    <w:basedOn w:val="1"/>
    <w:next w:val="1"/>
    <w:qFormat/>
    <w:uiPriority w:val="0"/>
    <w:pPr>
      <w:ind w:left="420"/>
    </w:pPr>
    <w:rPr>
      <w:rFonts w:ascii="等线" w:hAnsi="等线" w:eastAsia="等线" w:cs="黑体"/>
      <w:b/>
      <w:sz w:val="30"/>
      <w:szCs w:val="3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"/>
    <w:basedOn w:val="1"/>
    <w:qFormat/>
    <w:uiPriority w:val="0"/>
    <w:pPr>
      <w:ind w:left="200" w:hanging="200" w:hangingChars="200"/>
      <w:contextualSpacing/>
    </w:p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宋体"/>
      <w:sz w:val="32"/>
      <w:szCs w:val="32"/>
    </w:rPr>
  </w:style>
  <w:style w:type="paragraph" w:customStyle="1" w:styleId="10">
    <w:name w:val="WB正文"/>
    <w:basedOn w:val="1"/>
    <w:autoRedefine/>
    <w:qFormat/>
    <w:uiPriority w:val="0"/>
    <w:pPr>
      <w:spacing w:before="0" w:beforeLines="0" w:after="0" w:afterLines="0" w:line="360" w:lineRule="auto"/>
      <w:ind w:firstLine="560" w:firstLineChars="200"/>
    </w:pPr>
  </w:style>
  <w:style w:type="paragraph" w:customStyle="1" w:styleId="11">
    <w:name w:val="6-正文"/>
    <w:basedOn w:val="1"/>
    <w:autoRedefine/>
    <w:qFormat/>
    <w:uiPriority w:val="0"/>
    <w:pPr>
      <w:spacing w:line="560" w:lineRule="exact"/>
      <w:ind w:firstLine="560"/>
    </w:pPr>
    <w:rPr>
      <w:rFonts w:ascii="Times New Roman" w:hAnsi="Times New Roman" w:eastAsia="仿宋"/>
      <w:szCs w:val="28"/>
    </w:rPr>
  </w:style>
  <w:style w:type="paragraph" w:customStyle="1" w:styleId="12">
    <w:name w:val="WB第一章"/>
    <w:basedOn w:val="1"/>
    <w:autoRedefine/>
    <w:qFormat/>
    <w:uiPriority w:val="0"/>
    <w:pPr>
      <w:widowControl/>
      <w:spacing w:line="360" w:lineRule="auto"/>
      <w:jc w:val="center"/>
      <w:outlineLvl w:val="0"/>
    </w:pPr>
    <w:rPr>
      <w:rFonts w:ascii="黑体" w:hAnsi="黑体" w:eastAsia="黑体" w:cs="宋体"/>
      <w:sz w:val="32"/>
      <w:szCs w:val="32"/>
    </w:rPr>
  </w:style>
  <w:style w:type="paragraph" w:customStyle="1" w:styleId="13">
    <w:name w:val="WB楷体"/>
    <w:basedOn w:val="1"/>
    <w:autoRedefine/>
    <w:qFormat/>
    <w:uiPriority w:val="0"/>
    <w:pPr>
      <w:spacing w:before="0" w:beforeLines="0" w:after="0" w:afterLines="0" w:line="360" w:lineRule="auto"/>
      <w:ind w:firstLine="562" w:firstLineChars="200"/>
    </w:pPr>
    <w:rPr>
      <w:rFonts w:ascii="楷体" w:hAnsi="楷体" w:eastAsia="楷体"/>
    </w:rPr>
  </w:style>
  <w:style w:type="paragraph" w:customStyle="1" w:styleId="14">
    <w:name w:val="第一章"/>
    <w:basedOn w:val="7"/>
    <w:next w:val="15"/>
    <w:autoRedefine/>
    <w:qFormat/>
    <w:uiPriority w:val="0"/>
    <w:pPr>
      <w:widowControl/>
      <w:spacing w:before="0" w:beforeLines="0" w:after="0" w:afterLines="0"/>
    </w:pPr>
    <w:rPr>
      <w:rFonts w:ascii="黑体" w:hAnsi="黑体" w:eastAsia="黑体"/>
      <w:b/>
    </w:rPr>
  </w:style>
  <w:style w:type="paragraph" w:customStyle="1" w:styleId="15">
    <w:name w:val="第1条"/>
    <w:basedOn w:val="6"/>
    <w:autoRedefine/>
    <w:qFormat/>
    <w:uiPriority w:val="0"/>
    <w:pPr>
      <w:widowControl/>
      <w:spacing w:before="240" w:beforeLines="0" w:after="0" w:afterLines="0"/>
      <w:jc w:val="left"/>
    </w:pPr>
    <w:rPr>
      <w:rFonts w:ascii="仿宋_GB2312" w:hAnsi="Calibri" w:eastAsia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1519</Words>
  <Characters>1571</Characters>
  <Lines>0</Lines>
  <Paragraphs>0</Paragraphs>
  <TotalTime>2</TotalTime>
  <ScaleCrop>false</ScaleCrop>
  <LinksUpToDate>false</LinksUpToDate>
  <CharactersWithSpaces>1571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2024-04-20T11:38:00Z</dcterms:created>
  <dc:creator>xyn</dc:creator>
  <cp:lastModifiedBy>李永刚</cp:lastModifiedBy>
  <dcterms:modified xsi:type="dcterms:W3CDTF">2025-04-14T06:27:56Z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05677D8D5ECB420DA4C200EBC20D471D_13</vt:lpwstr>
  </property>
  <property fmtid="{D5CDD505-2E9C-101B-9397-08002B2CF9AE}" pid="4" name="KSOTemplateDocerSaveRecord">
    <vt:lpwstr>eyJoZGlkIjoiODE1ZTJjNzZhYTVjNTUxNGIzOTg3YWIyMDg4NGMwYmYiLCJ1c2VySWQiOiIyNTY5MTUyMTcifQ==</vt:lpwstr>
  </property>
</Properties>
</file>